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DD" w:rsidRPr="00E5176C" w:rsidRDefault="007F62DD" w:rsidP="007F62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176C">
        <w:rPr>
          <w:rFonts w:ascii="Times New Roman" w:hAnsi="Times New Roman"/>
          <w:sz w:val="28"/>
          <w:szCs w:val="28"/>
        </w:rPr>
        <w:t>Отчёт об исполнении</w:t>
      </w:r>
      <w:r>
        <w:rPr>
          <w:rFonts w:ascii="Times New Roman" w:hAnsi="Times New Roman"/>
          <w:sz w:val="28"/>
          <w:szCs w:val="28"/>
        </w:rPr>
        <w:t xml:space="preserve"> плана-графика 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полугодие</w:t>
      </w:r>
    </w:p>
    <w:p w:rsidR="007F62DD" w:rsidRDefault="007F62DD" w:rsidP="007F62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176C">
        <w:rPr>
          <w:rFonts w:ascii="Times New Roman" w:hAnsi="Times New Roman"/>
          <w:sz w:val="28"/>
          <w:szCs w:val="28"/>
        </w:rPr>
        <w:t xml:space="preserve">Нечаевой Людмилой Васильевной, заместителем директора МБОУ </w:t>
      </w:r>
      <w:proofErr w:type="spellStart"/>
      <w:r w:rsidRPr="00E5176C">
        <w:rPr>
          <w:rFonts w:ascii="Times New Roman" w:hAnsi="Times New Roman"/>
          <w:sz w:val="28"/>
          <w:szCs w:val="28"/>
        </w:rPr>
        <w:t>Гашунской</w:t>
      </w:r>
      <w:proofErr w:type="spellEnd"/>
      <w:r w:rsidRPr="00E5176C">
        <w:rPr>
          <w:rFonts w:ascii="Times New Roman" w:hAnsi="Times New Roman"/>
          <w:sz w:val="28"/>
          <w:szCs w:val="28"/>
        </w:rPr>
        <w:t xml:space="preserve"> СОШ№4, куратором МБОУ Первомайской СОШ№11 </w:t>
      </w:r>
      <w:proofErr w:type="spellStart"/>
      <w:r w:rsidRPr="00E5176C"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 w:rsidRPr="00E5176C">
        <w:rPr>
          <w:rFonts w:ascii="Times New Roman" w:hAnsi="Times New Roman"/>
          <w:sz w:val="28"/>
          <w:szCs w:val="28"/>
        </w:rPr>
        <w:t xml:space="preserve"> района</w:t>
      </w:r>
    </w:p>
    <w:p w:rsidR="007F62DD" w:rsidRPr="00E5176C" w:rsidRDefault="007F62DD" w:rsidP="007F62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3209"/>
        <w:gridCol w:w="4643"/>
      </w:tblGrid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6C">
              <w:rPr>
                <w:rFonts w:ascii="Times New Roman" w:hAnsi="Times New Roman"/>
                <w:sz w:val="28"/>
                <w:szCs w:val="28"/>
              </w:rPr>
              <w:t>Дата посещения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6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643" w:type="dxa"/>
          </w:tcPr>
          <w:p w:rsidR="007F62DD" w:rsidRPr="00E5176C" w:rsidRDefault="007F62DD" w:rsidP="0038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6C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Корректировка отчётных материалов, размещённых на сайте ОО и в МЭДК)</w:t>
            </w:r>
            <w:proofErr w:type="gramEnd"/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 о проделанной работе  за 1 полугодие  размещён на сайте ОО</w:t>
            </w: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http://pervomaiskay11.ucoz.ru/index/</w:t>
              </w:r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500/0-148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со школьным координатором содержания отчётных документов по 2 Этапу</w:t>
            </w:r>
          </w:p>
        </w:tc>
        <w:tc>
          <w:tcPr>
            <w:tcW w:w="4643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Даны рекомендации и внесены предложения  по составлению отчётных документов  по 2 Этапу, определены  сроки  размещения</w:t>
            </w:r>
          </w:p>
        </w:tc>
      </w:tr>
      <w:tr w:rsidR="007F62DD" w:rsidRPr="00E5176C" w:rsidTr="003870C8">
        <w:tc>
          <w:tcPr>
            <w:tcW w:w="1719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  <w:tc>
          <w:tcPr>
            <w:tcW w:w="3209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аналитических  материалов педагога-психолога по реализации индивидуальных программ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 с рисками 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материалов педагога-психолога  на сайте ОО</w:t>
            </w:r>
          </w:p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http://pervomaiskay11.ucoz.ru/graffiti/2020-2021/500/programma_korrekcionno-logopedicheskikh_zanjatij-1.pdf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22.10.2021</w:t>
            </w:r>
          </w:p>
        </w:tc>
        <w:tc>
          <w:tcPr>
            <w:tcW w:w="3209" w:type="dxa"/>
          </w:tcPr>
          <w:p w:rsidR="007F62DD" w:rsidRDefault="007F62DD" w:rsidP="00387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и согласование  отчётных документов  2 Этапа  по рисковому профилю</w:t>
            </w:r>
          </w:p>
          <w:p w:rsidR="007F62DD" w:rsidRPr="00E5176C" w:rsidRDefault="007F62DD" w:rsidP="00387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«Низкое качество  преодоления языковых и культурных барьеров».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Отчётные документы размещены  на сайте ОО </w:t>
            </w: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2DD" w:rsidRPr="00E5176C" w:rsidTr="003870C8">
        <w:tc>
          <w:tcPr>
            <w:tcW w:w="1719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23.10.2021</w:t>
            </w:r>
          </w:p>
        </w:tc>
        <w:tc>
          <w:tcPr>
            <w:tcW w:w="3209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и согласование  отчётных материалов по  рисковому профилю «Высокая доля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обучающихся с рисками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Размещён содержательный анализ  ОГЭ, ВПР на сайте ОО</w:t>
            </w:r>
          </w:p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http://pervomaiskay11.ucoz.ru/graffiti/2020-</w:t>
              </w:r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2021/500/statisticheskij_i_soderzhatelnyj_analiz_rezultatov.pdf</w:t>
              </w:r>
            </w:hyperlink>
          </w:p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25.10.2021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 аналитических материалов  по результатам ОГЭ, ВПР, промежуточного контроля.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и подтверждение отчётных документов  по рисковому профилю «</w:t>
            </w:r>
            <w:r w:rsidRPr="00F30775">
              <w:rPr>
                <w:rFonts w:ascii="Times New Roman" w:hAnsi="Times New Roman"/>
                <w:sz w:val="28"/>
                <w:szCs w:val="28"/>
              </w:rPr>
              <w:t xml:space="preserve">Высокая доля обучающихся с рисками </w:t>
            </w:r>
            <w:proofErr w:type="gramStart"/>
            <w:r w:rsidRPr="00F30775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F307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30775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F3077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http://pervomaiskay11.ucoz.ru/graffiti/2020-2021/500/organizacija_tjutorskoj_podderzhki-otchet.pdf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размещение  документов, подтверждение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Отчётные материалы по рисковому профилю «</w:t>
            </w:r>
            <w:r w:rsidRPr="00F30775">
              <w:rPr>
                <w:rFonts w:ascii="Times New Roman" w:hAnsi="Times New Roman"/>
                <w:sz w:val="28"/>
                <w:szCs w:val="28"/>
              </w:rPr>
              <w:t xml:space="preserve">«Низкое качество  преодоления </w:t>
            </w:r>
            <w:r>
              <w:rPr>
                <w:rFonts w:ascii="Times New Roman" w:hAnsi="Times New Roman"/>
                <w:sz w:val="28"/>
                <w:szCs w:val="28"/>
              </w:rPr>
              <w:t>языковых и культурных барьеров» размещены   в МЭДК</w:t>
            </w: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http://pervomaiskay11.ucoz.ru/graffiti/2020-2021/500/vovlechenie_obuchajushhikhsja_v_proektnye_i_progra.pdf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 участия  обучающихся в школьном этапе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 внеклассных мероприятиях. Анализ итогов 1 четверти 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сайте ОО размещён анализ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</w:t>
              </w:r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aiskay11.ucoz.ru/graffiti/2020-2021/500/organizacija_dejatelnosti_detej-bilingvov_vo_vneuc.pdf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всех документов, размещённых в МЭДК </w:t>
            </w:r>
          </w:p>
        </w:tc>
        <w:tc>
          <w:tcPr>
            <w:tcW w:w="4643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 документов</w:t>
            </w:r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размещения  на   странице сайта ОО отчётных и нормативных документов 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Исправлены недочёты, документы  размещены   по этапам  реализации проекта. Размещены все нормативные документы.</w:t>
            </w:r>
          </w:p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EE18A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http://pervomaiskay11.ucoz.ru/index/500/0-148</w:t>
              </w:r>
            </w:hyperlink>
          </w:p>
        </w:tc>
      </w:tr>
      <w:tr w:rsidR="007F62DD" w:rsidRPr="00E5176C" w:rsidTr="003870C8">
        <w:tc>
          <w:tcPr>
            <w:tcW w:w="171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07.12.2021</w:t>
            </w:r>
          </w:p>
        </w:tc>
        <w:tc>
          <w:tcPr>
            <w:tcW w:w="3209" w:type="dxa"/>
          </w:tcPr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совещании «Отчёт о реализации Проекта "500+"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4643" w:type="dxa"/>
          </w:tcPr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 о путях реализации Проекта «500+»  МБОУ Первомайской СОШ№11 </w:t>
            </w:r>
          </w:p>
          <w:p w:rsidR="007F62DD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2DD" w:rsidRPr="00E5176C" w:rsidRDefault="007F62DD" w:rsidP="003870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5F4" w:rsidRDefault="00BF15F4">
      <w:bookmarkStart w:id="0" w:name="_GoBack"/>
      <w:bookmarkEnd w:id="0"/>
    </w:p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DD"/>
    <w:rsid w:val="007F62DD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6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2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6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iskay11.ucoz.ru/graffiti/2020-2021/500/organizacija_tjutorskoj_podderzhki-otch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rvomaiskay11.ucoz.ru/graffiti/2020-2021/500/statisticheskij_i_soderzhatelnyj_analiz_rezultatov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vomaiskay11.ucoz.ru/graffiti/2020-2021/500/programma_korrekcionno-logopedicheskikh_zanjatij-1.pdf" TargetMode="External"/><Relationship Id="rId11" Type="http://schemas.openxmlformats.org/officeDocument/2006/relationships/hyperlink" Target="http://pervomaiskay11.ucoz.ru/index/500/0-148" TargetMode="External"/><Relationship Id="rId5" Type="http://schemas.openxmlformats.org/officeDocument/2006/relationships/hyperlink" Target="http://pervomaiskay11.ucoz.ru/index/%20500/0-148" TargetMode="External"/><Relationship Id="rId10" Type="http://schemas.openxmlformats.org/officeDocument/2006/relationships/hyperlink" Target="http://pervomaiskay11.ucoz.ru/graffiti/2020-2021/500/organizacija_dejatelnosti_detej-bilingvov_vo_vneu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omaiskay11.ucoz.ru/graffiti/2020-2021/500/vovlechenie_obuchajushhikhsja_v_proektnye_i_prog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2021-12-07T14:59:00Z</dcterms:created>
  <dcterms:modified xsi:type="dcterms:W3CDTF">2021-12-07T15:02:00Z</dcterms:modified>
</cp:coreProperties>
</file>